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6572" w14:textId="087F3B65" w:rsidR="002B78D2" w:rsidRDefault="00915537">
      <w:hyperlink r:id="rId4" w:history="1">
        <w:r w:rsidRPr="00503250">
          <w:rPr>
            <w:rStyle w:val="Hyperlink"/>
          </w:rPr>
          <w:t>https://incitus.webinargeek.com/dr-prof-chad-cook-why-are-effect-sizes-for-common-interventions-so-small?cst=channel</w:t>
        </w:r>
      </w:hyperlink>
    </w:p>
    <w:p w14:paraId="1B0D465E" w14:textId="141648D7" w:rsidR="00915537" w:rsidRDefault="00915537"/>
    <w:p w14:paraId="7F3DA5D6" w14:textId="77777777" w:rsidR="00915537" w:rsidRPr="00915537" w:rsidRDefault="00915537" w:rsidP="00915537">
      <w:pPr>
        <w:rPr>
          <w:rFonts w:ascii="Times New Roman" w:eastAsia="Times New Roman" w:hAnsi="Times New Roman" w:cs="Times New Roman"/>
          <w:lang w:eastAsia="en-GB"/>
        </w:rPr>
      </w:pP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Presention by: Dr. Prof. Chad Cook: Why are Effect Sizes for Common Interventions so Small?</w:t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More information coming soon</w:t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915537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Duration</w:t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91553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60 minutes</w:t>
      </w:r>
    </w:p>
    <w:p w14:paraId="35F52DF5" w14:textId="77777777" w:rsidR="00915537" w:rsidRDefault="00915537"/>
    <w:sectPr w:rsidR="0091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37"/>
    <w:rsid w:val="00156FC6"/>
    <w:rsid w:val="0018004E"/>
    <w:rsid w:val="009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A1228F"/>
  <w15:chartTrackingRefBased/>
  <w15:docId w15:val="{E8A19F95-8A5A-C642-9A00-F49C8DC8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1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citus.webinargeek.com/dr-prof-chad-cook-why-are-effect-sizes-for-common-interventions-so-small?cst=cha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2021-01-10T16:58:00Z</dcterms:created>
  <dcterms:modified xsi:type="dcterms:W3CDTF">2021-01-10T16:58:00Z</dcterms:modified>
</cp:coreProperties>
</file>